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D79" w:rsidRDefault="00070D79" w:rsidP="005F7509">
      <w:pPr>
        <w:spacing w:before="100" w:beforeAutospacing="1" w:after="100" w:afterAutospacing="1" w:line="240" w:lineRule="auto"/>
        <w:jc w:val="center"/>
        <w:rPr>
          <w:rFonts w:eastAsia="Times New Roman"/>
          <w:b/>
          <w:szCs w:val="28"/>
        </w:rPr>
      </w:pPr>
      <w:r w:rsidRPr="00070D79">
        <w:rPr>
          <w:rFonts w:eastAsia="Times New Roman"/>
          <w:b/>
          <w:szCs w:val="28"/>
        </w:rPr>
        <w:t>Q</w:t>
      </w:r>
      <w:r w:rsidR="00280BE5" w:rsidRPr="00070D79">
        <w:rPr>
          <w:rFonts w:eastAsia="Times New Roman"/>
          <w:b/>
          <w:bCs/>
          <w:szCs w:val="28"/>
        </w:rPr>
        <w:t>uy định nội dung, mức chi tổ chức lễ tang và phúng viếng</w:t>
      </w:r>
      <w:r>
        <w:rPr>
          <w:rFonts w:eastAsia="Times New Roman"/>
          <w:b/>
          <w:szCs w:val="28"/>
        </w:rPr>
        <w:t xml:space="preserve"> tại tỉnh Đắk Lắk</w:t>
      </w:r>
    </w:p>
    <w:p w:rsidR="00280BE5" w:rsidRDefault="00280BE5" w:rsidP="008D11F6">
      <w:pPr>
        <w:spacing w:before="120" w:after="120" w:line="240" w:lineRule="auto"/>
        <w:ind w:firstLine="709"/>
        <w:jc w:val="both"/>
        <w:rPr>
          <w:rFonts w:eastAsia="Times New Roman"/>
          <w:szCs w:val="28"/>
        </w:rPr>
      </w:pPr>
      <w:r w:rsidRPr="00070D79">
        <w:rPr>
          <w:rFonts w:eastAsia="Times New Roman"/>
          <w:szCs w:val="28"/>
        </w:rPr>
        <w:t>Tổ chức lễ tang và phúng viếng là một phần không thể thiếu trong đời sống văn hóa của người Việt Nam. Đây không chỉ là nghi thức tiễn biệt người đã khuất, mà còn thể hiện sự tri ân, tình cảm của tổ chức, cơ quan đối với những người đã cống hiến cho xã hội.</w:t>
      </w:r>
    </w:p>
    <w:p w:rsidR="008D11F6" w:rsidRPr="007F3524" w:rsidRDefault="008D11F6" w:rsidP="008D11F6">
      <w:pPr>
        <w:spacing w:before="120" w:after="120" w:line="240" w:lineRule="auto"/>
        <w:ind w:firstLine="709"/>
        <w:jc w:val="both"/>
        <w:rPr>
          <w:szCs w:val="28"/>
          <w:lang w:val="es-PR"/>
        </w:rPr>
      </w:pPr>
      <w:r>
        <w:rPr>
          <w:szCs w:val="28"/>
          <w:lang w:val="es-PR"/>
        </w:rPr>
        <w:t xml:space="preserve">Việc thực hiện </w:t>
      </w:r>
      <w:r>
        <w:rPr>
          <w:szCs w:val="28"/>
          <w:lang w:val="es-PR"/>
        </w:rPr>
        <w:t xml:space="preserve">nghi lễ, </w:t>
      </w:r>
      <w:r>
        <w:rPr>
          <w:szCs w:val="28"/>
          <w:lang w:val="es-PR"/>
        </w:rPr>
        <w:t>chế độ phúng viếng</w:t>
      </w:r>
      <w:r w:rsidRPr="007F3524">
        <w:rPr>
          <w:szCs w:val="28"/>
          <w:lang w:val="es-PR"/>
        </w:rPr>
        <w:t xml:space="preserve"> cán bộ, công chức, viên chức từ trần trong thời gian qua </w:t>
      </w:r>
      <w:r>
        <w:rPr>
          <w:szCs w:val="28"/>
          <w:lang w:val="es-PR"/>
        </w:rPr>
        <w:t xml:space="preserve">trên địa bàn tỉnh Đắk Lắk </w:t>
      </w:r>
      <w:r w:rsidRPr="007F3524">
        <w:rPr>
          <w:szCs w:val="28"/>
          <w:lang w:val="es-PR"/>
        </w:rPr>
        <w:t xml:space="preserve">được </w:t>
      </w:r>
      <w:r w:rsidRPr="00070D79">
        <w:rPr>
          <w:rFonts w:eastAsia="Times New Roman"/>
          <w:szCs w:val="28"/>
        </w:rPr>
        <w:t xml:space="preserve">thực hiện trên tinh thần trang trọng, tiết kiệm, </w:t>
      </w:r>
      <w:r>
        <w:rPr>
          <w:rFonts w:eastAsia="Times New Roman"/>
          <w:szCs w:val="28"/>
        </w:rPr>
        <w:t xml:space="preserve">đầy đủ, kịp thời, </w:t>
      </w:r>
      <w:r w:rsidRPr="00070D79">
        <w:rPr>
          <w:rFonts w:eastAsia="Times New Roman"/>
          <w:szCs w:val="28"/>
        </w:rPr>
        <w:t>phù hợp phong tục</w:t>
      </w:r>
      <w:r w:rsidRPr="007F3524">
        <w:rPr>
          <w:szCs w:val="28"/>
          <w:lang w:val="es-PR"/>
        </w:rPr>
        <w:t xml:space="preserve"> </w:t>
      </w:r>
      <w:r w:rsidRPr="007F3524">
        <w:rPr>
          <w:szCs w:val="28"/>
          <w:lang w:val="es-PR"/>
        </w:rPr>
        <w:t>thể hiện sự ghi nhận, đồng cảm, động viên, sẻ chia về vật chất, tinh thần của cấp ủy đảng, chính quyền các cấp đối với gia đình cán bộ, công chức, viên chức từ trần.</w:t>
      </w:r>
    </w:p>
    <w:p w:rsidR="00070D79" w:rsidRDefault="008D11F6" w:rsidP="008D11F6">
      <w:pPr>
        <w:spacing w:before="120" w:after="120" w:line="240" w:lineRule="auto"/>
        <w:ind w:firstLine="709"/>
        <w:jc w:val="both"/>
        <w:rPr>
          <w:rFonts w:eastAsia="Times New Roman"/>
          <w:szCs w:val="28"/>
        </w:rPr>
      </w:pPr>
      <w:r w:rsidRPr="007F3524">
        <w:rPr>
          <w:szCs w:val="28"/>
        </w:rPr>
        <w:t xml:space="preserve">Tuy nhiên, </w:t>
      </w:r>
      <w:r w:rsidRPr="007F3524">
        <w:rPr>
          <w:szCs w:val="28"/>
          <w:lang w:val="nl-NL"/>
        </w:rPr>
        <w:t xml:space="preserve">việc </w:t>
      </w:r>
      <w:r w:rsidRPr="007F3524">
        <w:rPr>
          <w:szCs w:val="28"/>
        </w:rPr>
        <w:t>triển khai thực hiện chính sách tổ chức lễ tang và phúng viếng đối với cán bộ, công chức, viên chức, người có công với đất nước gặp nhiều khó khăn. Hiện nay</w:t>
      </w:r>
      <w:r>
        <w:rPr>
          <w:szCs w:val="28"/>
        </w:rPr>
        <w:t>,</w:t>
      </w:r>
      <w:r w:rsidRPr="007F3524">
        <w:rPr>
          <w:szCs w:val="28"/>
        </w:rPr>
        <w:t xml:space="preserve"> </w:t>
      </w:r>
      <w:r w:rsidRPr="007F3524">
        <w:rPr>
          <w:iCs/>
          <w:szCs w:val="28"/>
          <w:lang w:val="vi-VN"/>
        </w:rPr>
        <w:t xml:space="preserve">chưa có </w:t>
      </w:r>
      <w:r w:rsidRPr="007F3524">
        <w:rPr>
          <w:iCs/>
          <w:szCs w:val="28"/>
        </w:rPr>
        <w:t xml:space="preserve">văn bản quy phạm pháp luật </w:t>
      </w:r>
      <w:r w:rsidRPr="007F3524">
        <w:rPr>
          <w:iCs/>
          <w:szCs w:val="28"/>
          <w:lang w:val="vi-VN"/>
        </w:rPr>
        <w:t xml:space="preserve">quy định </w:t>
      </w:r>
      <w:r w:rsidRPr="007F3524">
        <w:rPr>
          <w:iCs/>
          <w:szCs w:val="28"/>
        </w:rPr>
        <w:t xml:space="preserve">nội dung và mức chi tổ chức tang lễ và phúng viếng </w:t>
      </w:r>
      <w:r w:rsidRPr="007F3524">
        <w:rPr>
          <w:szCs w:val="28"/>
          <w:lang w:val="vi-VN"/>
        </w:rPr>
        <w:t>trên địa bàn tỉnh Đắk Lắk</w:t>
      </w:r>
      <w:r w:rsidRPr="007F3524">
        <w:rPr>
          <w:szCs w:val="28"/>
        </w:rPr>
        <w:t>; việc thực hiện chi trả dựa trên Quyết định số 455-QĐ/TU ngày 10/02/2017 của Tỉnh ủy và Quy chế chi tiêu nội bộ của cơ quan, đơn vị</w:t>
      </w:r>
      <w:r w:rsidRPr="008D11F6">
        <w:rPr>
          <w:rFonts w:eastAsia="Times New Roman"/>
          <w:szCs w:val="28"/>
        </w:rPr>
        <w:t xml:space="preserve"> </w:t>
      </w:r>
      <w:r>
        <w:rPr>
          <w:rFonts w:eastAsia="Times New Roman"/>
          <w:szCs w:val="28"/>
        </w:rPr>
        <w:t xml:space="preserve">dẫn đến </w:t>
      </w:r>
      <w:r w:rsidRPr="00070D79">
        <w:rPr>
          <w:rFonts w:eastAsia="Times New Roman"/>
          <w:szCs w:val="28"/>
        </w:rPr>
        <w:t>thiếu thống nhất về mức chi và hình thức tổ chức</w:t>
      </w:r>
      <w:r w:rsidRPr="007F3524">
        <w:rPr>
          <w:szCs w:val="28"/>
        </w:rPr>
        <w:t>; điều này chưa đúng với nguyên t</w:t>
      </w:r>
      <w:r>
        <w:rPr>
          <w:szCs w:val="28"/>
        </w:rPr>
        <w:t>ắc quản lý tài chính hiện hành.</w:t>
      </w:r>
      <w:r>
        <w:rPr>
          <w:szCs w:val="28"/>
        </w:rPr>
        <w:t xml:space="preserve"> Từ thực tế trên</w:t>
      </w:r>
      <w:r w:rsidR="00280BE5" w:rsidRPr="00070D79">
        <w:rPr>
          <w:rFonts w:eastAsia="Times New Roman"/>
          <w:szCs w:val="28"/>
        </w:rPr>
        <w:t xml:space="preserve"> đặt ra yêu cầu cấp thiết cần có một khung pháp lý cụ thể.</w:t>
      </w:r>
    </w:p>
    <w:p w:rsidR="008D11F6" w:rsidRPr="008D11F6" w:rsidRDefault="008D11F6" w:rsidP="008D11F6">
      <w:pPr>
        <w:spacing w:before="120" w:after="120" w:line="240" w:lineRule="auto"/>
        <w:ind w:firstLine="709"/>
        <w:jc w:val="both"/>
        <w:rPr>
          <w:i/>
          <w:szCs w:val="28"/>
        </w:rPr>
      </w:pPr>
      <w:r>
        <w:rPr>
          <w:szCs w:val="28"/>
        </w:rPr>
        <w:t xml:space="preserve">Do đó, Sở Văn hóa, Thể thao và Du lịch đang tham mưu soạn thảo và tổ chức lấy ý kiến góp ý đối với dự thảo </w:t>
      </w:r>
      <w:r w:rsidRPr="008D11F6">
        <w:rPr>
          <w:rFonts w:eastAsia="Times New Roman"/>
          <w:b/>
          <w:bCs/>
          <w:i/>
          <w:szCs w:val="28"/>
        </w:rPr>
        <w:t>Nghị quyết quy định nội dung, mức chi tổ chức lễ tang và phúng viếng</w:t>
      </w:r>
      <w:r w:rsidRPr="008D11F6">
        <w:rPr>
          <w:rFonts w:eastAsia="Times New Roman"/>
          <w:bCs/>
          <w:szCs w:val="28"/>
        </w:rPr>
        <w:t>.</w:t>
      </w:r>
    </w:p>
    <w:p w:rsidR="00280BE5" w:rsidRPr="005F7509" w:rsidRDefault="008D11F6" w:rsidP="008D11F6">
      <w:pPr>
        <w:spacing w:before="120" w:after="120" w:line="240" w:lineRule="auto"/>
        <w:ind w:firstLine="360"/>
        <w:jc w:val="both"/>
        <w:rPr>
          <w:rFonts w:eastAsia="Times New Roman"/>
          <w:szCs w:val="28"/>
        </w:rPr>
      </w:pPr>
      <w:r>
        <w:rPr>
          <w:rFonts w:eastAsia="Times New Roman"/>
          <w:b/>
          <w:bCs/>
          <w:szCs w:val="28"/>
        </w:rPr>
        <w:t xml:space="preserve">1. </w:t>
      </w:r>
      <w:r w:rsidR="00280BE5" w:rsidRPr="005F7509">
        <w:rPr>
          <w:rFonts w:eastAsia="Times New Roman"/>
          <w:b/>
          <w:bCs/>
          <w:szCs w:val="28"/>
        </w:rPr>
        <w:t>Mục tiêu của Dự thảo Nghị quyết</w:t>
      </w:r>
      <w:r>
        <w:rPr>
          <w:rFonts w:eastAsia="Times New Roman"/>
          <w:szCs w:val="28"/>
        </w:rPr>
        <w:t xml:space="preserve">: </w:t>
      </w:r>
      <w:r w:rsidR="00280BE5" w:rsidRPr="005F7509">
        <w:rPr>
          <w:rFonts w:eastAsia="Times New Roman"/>
          <w:szCs w:val="28"/>
        </w:rPr>
        <w:t xml:space="preserve">Dự thảo </w:t>
      </w:r>
      <w:r w:rsidR="00280BE5" w:rsidRPr="008D11F6">
        <w:rPr>
          <w:rFonts w:eastAsia="Times New Roman"/>
          <w:bCs/>
          <w:szCs w:val="28"/>
        </w:rPr>
        <w:t>Nghị quyết quy định nội dung, mức chi tổ chức lễ tang và phúng viếng</w:t>
      </w:r>
      <w:r w:rsidR="00280BE5" w:rsidRPr="005F7509">
        <w:rPr>
          <w:rFonts w:eastAsia="Times New Roman"/>
          <w:szCs w:val="28"/>
        </w:rPr>
        <w:t xml:space="preserve"> được xây dựng nhằm:</w:t>
      </w:r>
    </w:p>
    <w:p w:rsidR="00280BE5" w:rsidRPr="005F7509" w:rsidRDefault="00754482" w:rsidP="005F7509">
      <w:pPr>
        <w:spacing w:before="120" w:after="120" w:line="240" w:lineRule="auto"/>
        <w:ind w:firstLine="360"/>
        <w:jc w:val="both"/>
        <w:rPr>
          <w:rFonts w:eastAsia="Times New Roman"/>
          <w:szCs w:val="28"/>
        </w:rPr>
      </w:pPr>
      <w:r>
        <w:rPr>
          <w:rFonts w:eastAsia="Times New Roman"/>
          <w:b/>
          <w:bCs/>
          <w:szCs w:val="28"/>
        </w:rPr>
        <w:t xml:space="preserve">- </w:t>
      </w:r>
      <w:r w:rsidR="00280BE5" w:rsidRPr="00754482">
        <w:rPr>
          <w:rFonts w:eastAsia="Times New Roman"/>
          <w:bCs/>
          <w:szCs w:val="28"/>
        </w:rPr>
        <w:t>Thể chế hóa kịp thời</w:t>
      </w:r>
      <w:r w:rsidR="00280BE5" w:rsidRPr="005F7509">
        <w:rPr>
          <w:rFonts w:eastAsia="Times New Roman"/>
          <w:szCs w:val="28"/>
        </w:rPr>
        <w:t xml:space="preserve"> chủ trương, chính sách của Đảng, Nhà nước về tri ân, tưởng niệm người có công, cán bộ, công chức, viên chức khi từ trần.</w:t>
      </w:r>
    </w:p>
    <w:p w:rsidR="00280BE5" w:rsidRPr="00754482" w:rsidRDefault="00754482" w:rsidP="005F7509">
      <w:pPr>
        <w:spacing w:before="120" w:after="120" w:line="240" w:lineRule="auto"/>
        <w:ind w:firstLine="360"/>
        <w:jc w:val="both"/>
        <w:rPr>
          <w:rFonts w:eastAsia="Times New Roman"/>
          <w:szCs w:val="28"/>
        </w:rPr>
      </w:pPr>
      <w:r>
        <w:rPr>
          <w:rFonts w:eastAsia="Times New Roman"/>
          <w:bCs/>
          <w:szCs w:val="28"/>
        </w:rPr>
        <w:t xml:space="preserve">- </w:t>
      </w:r>
      <w:r w:rsidR="00280BE5" w:rsidRPr="00754482">
        <w:rPr>
          <w:rFonts w:eastAsia="Times New Roman"/>
          <w:bCs/>
          <w:szCs w:val="28"/>
        </w:rPr>
        <w:t>Xác định rõ đối tượng, nội dung, mức chi, nguồn kinh phí</w:t>
      </w:r>
      <w:r w:rsidR="00280BE5" w:rsidRPr="00754482">
        <w:rPr>
          <w:rFonts w:eastAsia="Times New Roman"/>
          <w:szCs w:val="28"/>
        </w:rPr>
        <w:t xml:space="preserve"> từ ngân sách nhà nước cho hoạt động tổ chức tang lễ, đảm bảo tính </w:t>
      </w:r>
      <w:r w:rsidR="00280BE5" w:rsidRPr="00754482">
        <w:rPr>
          <w:rFonts w:eastAsia="Times New Roman"/>
          <w:bCs/>
          <w:szCs w:val="28"/>
        </w:rPr>
        <w:t>công khai, minh bạch, công bằng</w:t>
      </w:r>
      <w:r w:rsidR="00280BE5" w:rsidRPr="00754482">
        <w:rPr>
          <w:rFonts w:eastAsia="Times New Roman"/>
          <w:szCs w:val="28"/>
        </w:rPr>
        <w:t>.</w:t>
      </w:r>
    </w:p>
    <w:p w:rsidR="00280BE5" w:rsidRPr="005F7509" w:rsidRDefault="00754482" w:rsidP="005F7509">
      <w:pPr>
        <w:spacing w:before="120" w:after="120" w:line="240" w:lineRule="auto"/>
        <w:ind w:firstLine="360"/>
        <w:jc w:val="both"/>
        <w:rPr>
          <w:rFonts w:eastAsia="Times New Roman"/>
          <w:szCs w:val="28"/>
        </w:rPr>
      </w:pPr>
      <w:r>
        <w:rPr>
          <w:rFonts w:eastAsia="Times New Roman"/>
          <w:bCs/>
          <w:szCs w:val="28"/>
        </w:rPr>
        <w:t xml:space="preserve">- </w:t>
      </w:r>
      <w:r w:rsidR="00280BE5" w:rsidRPr="00754482">
        <w:rPr>
          <w:rFonts w:eastAsia="Times New Roman"/>
          <w:bCs/>
          <w:szCs w:val="28"/>
        </w:rPr>
        <w:t>Giảm gánh nặng tài chính</w:t>
      </w:r>
      <w:r w:rsidR="00280BE5" w:rsidRPr="005F7509">
        <w:rPr>
          <w:rFonts w:eastAsia="Times New Roman"/>
          <w:szCs w:val="28"/>
        </w:rPr>
        <w:t xml:space="preserve"> cho gia đình người từ trần, đồng thời tạo điều kiện để tang lễ được tổ chức trang nghiêm, tiết kiệm, văn minh.</w:t>
      </w:r>
    </w:p>
    <w:p w:rsidR="00070D79" w:rsidRPr="005F7509" w:rsidRDefault="00754482" w:rsidP="00754482">
      <w:pPr>
        <w:spacing w:before="120" w:after="120" w:line="240" w:lineRule="auto"/>
        <w:ind w:firstLine="360"/>
        <w:jc w:val="both"/>
        <w:outlineLvl w:val="2"/>
        <w:rPr>
          <w:rFonts w:eastAsia="Times New Roman"/>
          <w:b/>
          <w:bCs/>
          <w:szCs w:val="28"/>
        </w:rPr>
      </w:pPr>
      <w:r>
        <w:rPr>
          <w:rFonts w:eastAsia="Times New Roman"/>
          <w:b/>
          <w:bCs/>
          <w:szCs w:val="28"/>
        </w:rPr>
        <w:t xml:space="preserve">2. </w:t>
      </w:r>
      <w:r w:rsidR="00280BE5" w:rsidRPr="005F7509">
        <w:rPr>
          <w:rFonts w:eastAsia="Times New Roman"/>
          <w:b/>
          <w:bCs/>
          <w:szCs w:val="28"/>
        </w:rPr>
        <w:t>Những điểm đáng chú ý trong Dự thảo</w:t>
      </w:r>
    </w:p>
    <w:p w:rsidR="00280BE5" w:rsidRPr="00754482" w:rsidRDefault="00754482" w:rsidP="00754482">
      <w:pPr>
        <w:spacing w:before="120" w:after="120" w:line="240" w:lineRule="auto"/>
        <w:ind w:firstLine="360"/>
        <w:jc w:val="both"/>
        <w:outlineLvl w:val="2"/>
        <w:rPr>
          <w:rFonts w:eastAsia="Times New Roman"/>
          <w:b/>
          <w:bCs/>
          <w:szCs w:val="28"/>
        </w:rPr>
      </w:pPr>
      <w:r>
        <w:rPr>
          <w:rFonts w:eastAsia="Times New Roman"/>
          <w:b/>
          <w:bCs/>
          <w:szCs w:val="28"/>
        </w:rPr>
        <w:t xml:space="preserve">- Về </w:t>
      </w:r>
      <w:r w:rsidR="00280BE5" w:rsidRPr="005F7509">
        <w:rPr>
          <w:rFonts w:eastAsia="Times New Roman"/>
          <w:b/>
          <w:bCs/>
          <w:szCs w:val="28"/>
        </w:rPr>
        <w:t>đối tượng áp dụng</w:t>
      </w:r>
      <w:r>
        <w:rPr>
          <w:rFonts w:eastAsia="Times New Roman"/>
          <w:b/>
          <w:bCs/>
          <w:szCs w:val="28"/>
        </w:rPr>
        <w:t xml:space="preserve">: </w:t>
      </w:r>
      <w:r w:rsidR="00280BE5" w:rsidRPr="005F7509">
        <w:rPr>
          <w:rFonts w:eastAsia="Times New Roman"/>
          <w:szCs w:val="28"/>
        </w:rPr>
        <w:t>Dự thảo quy định rõ các nhóm đối tượng được hưởng chi phí tổ chức lễ tang và phúng viếng, bao gồm:</w:t>
      </w:r>
    </w:p>
    <w:p w:rsidR="00280BE5" w:rsidRPr="005F7509" w:rsidRDefault="00754482" w:rsidP="00754482">
      <w:pPr>
        <w:spacing w:before="120" w:after="120" w:line="240" w:lineRule="auto"/>
        <w:ind w:firstLine="360"/>
        <w:jc w:val="both"/>
        <w:rPr>
          <w:rFonts w:eastAsia="Times New Roman"/>
          <w:szCs w:val="28"/>
        </w:rPr>
      </w:pPr>
      <w:r>
        <w:rPr>
          <w:rFonts w:eastAsia="Times New Roman"/>
          <w:szCs w:val="28"/>
        </w:rPr>
        <w:t xml:space="preserve">+ </w:t>
      </w:r>
      <w:r w:rsidR="00280BE5" w:rsidRPr="005F7509">
        <w:rPr>
          <w:rFonts w:eastAsia="Times New Roman"/>
          <w:szCs w:val="28"/>
        </w:rPr>
        <w:t>Cán bộ, công chức, viên chức đang công tác hoặc nghỉ hưu.</w:t>
      </w:r>
    </w:p>
    <w:p w:rsidR="00280BE5" w:rsidRPr="005F7509" w:rsidRDefault="00754482" w:rsidP="00754482">
      <w:pPr>
        <w:spacing w:before="120" w:after="120" w:line="240" w:lineRule="auto"/>
        <w:ind w:firstLine="360"/>
        <w:jc w:val="both"/>
        <w:rPr>
          <w:rFonts w:eastAsia="Times New Roman"/>
          <w:szCs w:val="28"/>
        </w:rPr>
      </w:pPr>
      <w:r>
        <w:rPr>
          <w:rFonts w:eastAsia="Times New Roman"/>
          <w:szCs w:val="28"/>
        </w:rPr>
        <w:t xml:space="preserve">+ </w:t>
      </w:r>
      <w:r w:rsidR="00280BE5" w:rsidRPr="005F7509">
        <w:rPr>
          <w:rFonts w:eastAsia="Times New Roman"/>
          <w:szCs w:val="28"/>
        </w:rPr>
        <w:t>Người có công với cách mạng như cán bộ tiền khởi nghĩa, lão thành cách mạng.</w:t>
      </w:r>
    </w:p>
    <w:p w:rsidR="00280BE5" w:rsidRPr="005F7509" w:rsidRDefault="00754482" w:rsidP="00754482">
      <w:pPr>
        <w:spacing w:before="120" w:after="120" w:line="240" w:lineRule="auto"/>
        <w:ind w:firstLine="360"/>
        <w:jc w:val="both"/>
        <w:rPr>
          <w:rFonts w:eastAsia="Times New Roman"/>
          <w:szCs w:val="28"/>
        </w:rPr>
      </w:pPr>
      <w:r>
        <w:rPr>
          <w:rFonts w:eastAsia="Times New Roman"/>
          <w:szCs w:val="28"/>
        </w:rPr>
        <w:t xml:space="preserve">+ </w:t>
      </w:r>
      <w:r w:rsidR="00280BE5" w:rsidRPr="005F7509">
        <w:rPr>
          <w:rFonts w:eastAsia="Times New Roman"/>
          <w:szCs w:val="28"/>
        </w:rPr>
        <w:t xml:space="preserve">Một số chức danh đặc biệt khác như Mẹ Việt Nam Anh hùng, Anh hùng Lao động, </w:t>
      </w:r>
      <w:r>
        <w:rPr>
          <w:rFonts w:eastAsia="Times New Roman"/>
          <w:color w:val="000000"/>
          <w:szCs w:val="28"/>
        </w:rPr>
        <w:t xml:space="preserve">Anh hùng Lực lượng vũ trang nhân dân, Nghệ sĩ nhân dân, Nhà giáo nhân dân, Thầy thuốc nhân dân, Nghệ nhân nhân dân, người được tặng Giải thưởng Hồ Chí Minh về </w:t>
      </w:r>
      <w:r>
        <w:rPr>
          <w:rFonts w:eastAsia="Times New Roman"/>
          <w:color w:val="000000"/>
          <w:szCs w:val="28"/>
        </w:rPr>
        <w:t>Văn học nghệ thuạt và Khoa học -</w:t>
      </w:r>
      <w:r>
        <w:rPr>
          <w:rFonts w:eastAsia="Times New Roman"/>
          <w:color w:val="000000"/>
          <w:szCs w:val="28"/>
        </w:rPr>
        <w:t xml:space="preserve"> Công nghệ, đảng viên được tặng Huy hiệu 30 năm</w:t>
      </w:r>
      <w:bookmarkStart w:id="0" w:name="_GoBack"/>
      <w:bookmarkEnd w:id="0"/>
      <w:r>
        <w:rPr>
          <w:rFonts w:eastAsia="Times New Roman"/>
          <w:color w:val="000000"/>
          <w:szCs w:val="28"/>
        </w:rPr>
        <w:t xml:space="preserve"> tuổi Đảng trở lên</w:t>
      </w:r>
      <w:r>
        <w:rPr>
          <w:rFonts w:eastAsia="Times New Roman"/>
          <w:color w:val="000000"/>
          <w:szCs w:val="28"/>
        </w:rPr>
        <w:t>.</w:t>
      </w:r>
    </w:p>
    <w:p w:rsidR="00280BE5" w:rsidRPr="00754482" w:rsidRDefault="00754482" w:rsidP="00754482">
      <w:pPr>
        <w:spacing w:before="120" w:after="120" w:line="240" w:lineRule="auto"/>
        <w:ind w:firstLine="360"/>
        <w:jc w:val="both"/>
        <w:outlineLvl w:val="3"/>
        <w:rPr>
          <w:rFonts w:eastAsia="Times New Roman"/>
          <w:b/>
          <w:bCs/>
          <w:szCs w:val="28"/>
        </w:rPr>
      </w:pPr>
      <w:r>
        <w:rPr>
          <w:rFonts w:eastAsia="Times New Roman"/>
          <w:b/>
          <w:bCs/>
          <w:szCs w:val="28"/>
        </w:rPr>
        <w:lastRenderedPageBreak/>
        <w:t>- Về m</w:t>
      </w:r>
      <w:r w:rsidR="00280BE5" w:rsidRPr="005F7509">
        <w:rPr>
          <w:rFonts w:eastAsia="Times New Roman"/>
          <w:b/>
          <w:bCs/>
          <w:szCs w:val="28"/>
        </w:rPr>
        <w:t>ức chi cụ thể, phù hợp từng cấp tổ chức</w:t>
      </w:r>
      <w:r>
        <w:rPr>
          <w:rFonts w:eastAsia="Times New Roman"/>
          <w:b/>
          <w:bCs/>
          <w:szCs w:val="28"/>
        </w:rPr>
        <w:t xml:space="preserve">: </w:t>
      </w:r>
      <w:r w:rsidR="00280BE5" w:rsidRPr="005F7509">
        <w:rPr>
          <w:rFonts w:eastAsia="Times New Roman"/>
          <w:szCs w:val="28"/>
        </w:rPr>
        <w:t xml:space="preserve">Mức chi lễ tang được xác định </w:t>
      </w:r>
      <w:proofErr w:type="gramStart"/>
      <w:r w:rsidR="00280BE5" w:rsidRPr="005F7509">
        <w:rPr>
          <w:rFonts w:eastAsia="Times New Roman"/>
          <w:szCs w:val="28"/>
        </w:rPr>
        <w:t>theo</w:t>
      </w:r>
      <w:proofErr w:type="gramEnd"/>
      <w:r w:rsidR="00280BE5" w:rsidRPr="005F7509">
        <w:rPr>
          <w:rFonts w:eastAsia="Times New Roman"/>
          <w:szCs w:val="28"/>
        </w:rPr>
        <w:t xml:space="preserve"> cấp độ tổ chức tang lễ, dao động từ:</w:t>
      </w:r>
    </w:p>
    <w:p w:rsidR="00280BE5" w:rsidRPr="005F7509" w:rsidRDefault="00754482" w:rsidP="00754482">
      <w:pPr>
        <w:spacing w:before="120" w:after="120" w:line="240" w:lineRule="auto"/>
        <w:ind w:firstLine="360"/>
        <w:jc w:val="both"/>
        <w:rPr>
          <w:rFonts w:eastAsia="Times New Roman"/>
          <w:szCs w:val="28"/>
        </w:rPr>
      </w:pPr>
      <w:r>
        <w:rPr>
          <w:rFonts w:eastAsia="Times New Roman"/>
          <w:b/>
          <w:bCs/>
          <w:szCs w:val="28"/>
        </w:rPr>
        <w:t xml:space="preserve">+ </w:t>
      </w:r>
      <w:r w:rsidR="00280BE5" w:rsidRPr="005F7509">
        <w:rPr>
          <w:rFonts w:eastAsia="Times New Roman"/>
          <w:b/>
          <w:bCs/>
          <w:szCs w:val="28"/>
        </w:rPr>
        <w:t>20 triệu đồng</w:t>
      </w:r>
      <w:r w:rsidR="00280BE5" w:rsidRPr="005F7509">
        <w:rPr>
          <w:rFonts w:eastAsia="Times New Roman"/>
          <w:szCs w:val="28"/>
        </w:rPr>
        <w:t xml:space="preserve"> đối với lễ tang cấp cao.</w:t>
      </w:r>
    </w:p>
    <w:p w:rsidR="00280BE5" w:rsidRPr="005F7509" w:rsidRDefault="00754482" w:rsidP="00754482">
      <w:pPr>
        <w:spacing w:before="120" w:after="120" w:line="240" w:lineRule="auto"/>
        <w:ind w:firstLine="360"/>
        <w:jc w:val="both"/>
        <w:rPr>
          <w:rFonts w:eastAsia="Times New Roman"/>
          <w:szCs w:val="28"/>
        </w:rPr>
      </w:pPr>
      <w:r>
        <w:rPr>
          <w:rFonts w:eastAsia="Times New Roman"/>
          <w:b/>
          <w:bCs/>
          <w:szCs w:val="28"/>
        </w:rPr>
        <w:t xml:space="preserve">+ </w:t>
      </w:r>
      <w:r w:rsidR="00070D79" w:rsidRPr="005F7509">
        <w:rPr>
          <w:rFonts w:eastAsia="Times New Roman"/>
          <w:b/>
          <w:bCs/>
          <w:szCs w:val="28"/>
        </w:rPr>
        <w:t>15 -</w:t>
      </w:r>
      <w:r w:rsidR="00280BE5" w:rsidRPr="005F7509">
        <w:rPr>
          <w:rFonts w:eastAsia="Times New Roman"/>
          <w:b/>
          <w:bCs/>
          <w:szCs w:val="28"/>
        </w:rPr>
        <w:t xml:space="preserve"> 10 triệu đồng</w:t>
      </w:r>
      <w:r w:rsidR="00280BE5" w:rsidRPr="005F7509">
        <w:rPr>
          <w:rFonts w:eastAsia="Times New Roman"/>
          <w:szCs w:val="28"/>
        </w:rPr>
        <w:t xml:space="preserve"> đối với lễ tang do cấp tỉnh tổ chức.</w:t>
      </w:r>
    </w:p>
    <w:p w:rsidR="00280BE5" w:rsidRPr="005F7509" w:rsidRDefault="00754482" w:rsidP="00754482">
      <w:pPr>
        <w:spacing w:before="120" w:after="120" w:line="240" w:lineRule="auto"/>
        <w:ind w:firstLine="360"/>
        <w:jc w:val="both"/>
        <w:rPr>
          <w:rFonts w:eastAsia="Times New Roman"/>
          <w:szCs w:val="28"/>
        </w:rPr>
      </w:pPr>
      <w:r>
        <w:rPr>
          <w:rFonts w:eastAsia="Times New Roman"/>
          <w:b/>
          <w:bCs/>
          <w:szCs w:val="28"/>
        </w:rPr>
        <w:t xml:space="preserve">+ </w:t>
      </w:r>
      <w:r w:rsidR="00280BE5" w:rsidRPr="005F7509">
        <w:rPr>
          <w:rFonts w:eastAsia="Times New Roman"/>
          <w:b/>
          <w:bCs/>
          <w:szCs w:val="28"/>
        </w:rPr>
        <w:t>5 triệu đồng</w:t>
      </w:r>
      <w:r w:rsidR="00280BE5" w:rsidRPr="005F7509">
        <w:rPr>
          <w:rFonts w:eastAsia="Times New Roman"/>
          <w:szCs w:val="28"/>
        </w:rPr>
        <w:t xml:space="preserve"> với lễ tang do cấp xã tổ chức.</w:t>
      </w:r>
    </w:p>
    <w:p w:rsidR="00280BE5" w:rsidRPr="005F7509" w:rsidRDefault="00754482" w:rsidP="00754482">
      <w:pPr>
        <w:spacing w:before="120" w:after="120" w:line="240" w:lineRule="auto"/>
        <w:ind w:firstLine="360"/>
        <w:jc w:val="both"/>
        <w:rPr>
          <w:rFonts w:eastAsia="Times New Roman"/>
          <w:szCs w:val="28"/>
        </w:rPr>
      </w:pPr>
      <w:r>
        <w:rPr>
          <w:rFonts w:eastAsia="Times New Roman"/>
          <w:b/>
          <w:bCs/>
          <w:szCs w:val="28"/>
        </w:rPr>
        <w:t xml:space="preserve">+ </w:t>
      </w:r>
      <w:r w:rsidR="00280BE5" w:rsidRPr="005F7509">
        <w:rPr>
          <w:rFonts w:eastAsia="Times New Roman"/>
          <w:b/>
          <w:bCs/>
          <w:szCs w:val="28"/>
        </w:rPr>
        <w:t>4 triệu đồng</w:t>
      </w:r>
      <w:r w:rsidR="00280BE5" w:rsidRPr="005F7509">
        <w:rPr>
          <w:rFonts w:eastAsia="Times New Roman"/>
          <w:szCs w:val="28"/>
        </w:rPr>
        <w:t xml:space="preserve"> với lễ tang do cơ quan, đơn vị tổ chức.</w:t>
      </w:r>
    </w:p>
    <w:p w:rsidR="00280BE5" w:rsidRPr="005F7509" w:rsidRDefault="00280BE5" w:rsidP="00754482">
      <w:pPr>
        <w:spacing w:before="120" w:after="120" w:line="240" w:lineRule="auto"/>
        <w:ind w:firstLine="360"/>
        <w:jc w:val="both"/>
        <w:rPr>
          <w:rFonts w:eastAsia="Times New Roman"/>
          <w:szCs w:val="28"/>
        </w:rPr>
      </w:pPr>
      <w:r w:rsidRPr="005F7509">
        <w:rPr>
          <w:rFonts w:eastAsia="Times New Roman"/>
          <w:szCs w:val="28"/>
        </w:rPr>
        <w:t>Mức chi phúng viếng của các đoàn (tỉnh, xã, cơ quan) cũng được xác định rõ, phù hợp với thực tiễn và quy mô tổ chức.</w:t>
      </w:r>
    </w:p>
    <w:p w:rsidR="00280BE5" w:rsidRPr="00754482" w:rsidRDefault="00754482" w:rsidP="00754482">
      <w:pPr>
        <w:spacing w:before="120" w:after="120" w:line="240" w:lineRule="auto"/>
        <w:ind w:firstLine="360"/>
        <w:jc w:val="both"/>
        <w:outlineLvl w:val="3"/>
        <w:rPr>
          <w:rFonts w:eastAsia="Times New Roman"/>
          <w:b/>
          <w:bCs/>
          <w:szCs w:val="28"/>
        </w:rPr>
      </w:pPr>
      <w:r>
        <w:rPr>
          <w:rFonts w:eastAsia="Times New Roman"/>
          <w:b/>
          <w:bCs/>
          <w:szCs w:val="28"/>
        </w:rPr>
        <w:t>- Về n</w:t>
      </w:r>
      <w:r w:rsidR="00280BE5" w:rsidRPr="005F7509">
        <w:rPr>
          <w:rFonts w:eastAsia="Times New Roman"/>
          <w:b/>
          <w:bCs/>
          <w:szCs w:val="28"/>
        </w:rPr>
        <w:t>guồn kinh phí rõ ràng, đảm bảo tính khả thi</w:t>
      </w:r>
      <w:r>
        <w:rPr>
          <w:rFonts w:eastAsia="Times New Roman"/>
          <w:b/>
          <w:bCs/>
          <w:szCs w:val="28"/>
        </w:rPr>
        <w:t xml:space="preserve">: </w:t>
      </w:r>
      <w:r w:rsidR="00280BE5" w:rsidRPr="005F7509">
        <w:rPr>
          <w:rFonts w:eastAsia="Times New Roman"/>
          <w:szCs w:val="28"/>
        </w:rPr>
        <w:t>Dự thảo quy định rõ nguồn kinh phí được đảm bảo từ:</w:t>
      </w:r>
    </w:p>
    <w:p w:rsidR="00280BE5" w:rsidRPr="005F7509" w:rsidRDefault="00754482" w:rsidP="00754482">
      <w:pPr>
        <w:spacing w:before="120" w:after="120" w:line="240" w:lineRule="auto"/>
        <w:ind w:firstLine="360"/>
        <w:jc w:val="both"/>
        <w:rPr>
          <w:rFonts w:eastAsia="Times New Roman"/>
          <w:szCs w:val="28"/>
        </w:rPr>
      </w:pPr>
      <w:r>
        <w:rPr>
          <w:rFonts w:eastAsia="Times New Roman"/>
          <w:szCs w:val="28"/>
        </w:rPr>
        <w:t xml:space="preserve">+ </w:t>
      </w:r>
      <w:r w:rsidR="00280BE5" w:rsidRPr="005F7509">
        <w:rPr>
          <w:rFonts w:eastAsia="Times New Roman"/>
          <w:szCs w:val="28"/>
        </w:rPr>
        <w:t>Dự toán chi thường xuyên của các cơ quan, đơn vị.</w:t>
      </w:r>
    </w:p>
    <w:p w:rsidR="00280BE5" w:rsidRPr="005F7509" w:rsidRDefault="00754482" w:rsidP="00754482">
      <w:pPr>
        <w:spacing w:before="120" w:after="120" w:line="240" w:lineRule="auto"/>
        <w:ind w:firstLine="360"/>
        <w:jc w:val="both"/>
        <w:rPr>
          <w:rFonts w:eastAsia="Times New Roman"/>
          <w:szCs w:val="28"/>
        </w:rPr>
      </w:pPr>
      <w:r>
        <w:rPr>
          <w:rFonts w:eastAsia="Times New Roman"/>
          <w:szCs w:val="28"/>
        </w:rPr>
        <w:t xml:space="preserve">+ </w:t>
      </w:r>
      <w:r w:rsidR="00280BE5" w:rsidRPr="005F7509">
        <w:rPr>
          <w:rFonts w:eastAsia="Times New Roman"/>
          <w:szCs w:val="28"/>
        </w:rPr>
        <w:t>Ngân sách của UBND cấp xã.</w:t>
      </w:r>
    </w:p>
    <w:p w:rsidR="00280BE5" w:rsidRPr="005F7509" w:rsidRDefault="00754482" w:rsidP="00754482">
      <w:pPr>
        <w:spacing w:before="120" w:after="120" w:line="240" w:lineRule="auto"/>
        <w:ind w:firstLine="360"/>
        <w:jc w:val="both"/>
        <w:rPr>
          <w:rFonts w:eastAsia="Times New Roman"/>
          <w:szCs w:val="28"/>
        </w:rPr>
      </w:pPr>
      <w:r>
        <w:rPr>
          <w:rFonts w:eastAsia="Times New Roman"/>
          <w:szCs w:val="28"/>
        </w:rPr>
        <w:t xml:space="preserve">+ </w:t>
      </w:r>
      <w:r w:rsidR="00280BE5" w:rsidRPr="005F7509">
        <w:rPr>
          <w:rFonts w:eastAsia="Times New Roman"/>
          <w:szCs w:val="28"/>
        </w:rPr>
        <w:t>Kinh phí do Ban Tổ chức Tỉnh ủy hoặc Sở Nội vụ quản lý.</w:t>
      </w:r>
    </w:p>
    <w:p w:rsidR="00280BE5" w:rsidRPr="00754482" w:rsidRDefault="00754482" w:rsidP="00754482">
      <w:pPr>
        <w:spacing w:before="120" w:after="120" w:line="240" w:lineRule="auto"/>
        <w:ind w:firstLine="360"/>
        <w:jc w:val="both"/>
        <w:outlineLvl w:val="2"/>
        <w:rPr>
          <w:rFonts w:eastAsia="Times New Roman"/>
          <w:b/>
          <w:bCs/>
          <w:szCs w:val="28"/>
        </w:rPr>
      </w:pPr>
      <w:r>
        <w:rPr>
          <w:rFonts w:eastAsia="Times New Roman"/>
          <w:b/>
          <w:bCs/>
          <w:szCs w:val="28"/>
        </w:rPr>
        <w:t>- Về n</w:t>
      </w:r>
      <w:r w:rsidR="00280BE5" w:rsidRPr="005F7509">
        <w:rPr>
          <w:rFonts w:eastAsia="Times New Roman"/>
          <w:b/>
          <w:bCs/>
          <w:szCs w:val="28"/>
        </w:rPr>
        <w:t>guyên</w:t>
      </w:r>
      <w:r>
        <w:rPr>
          <w:rFonts w:eastAsia="Times New Roman"/>
          <w:b/>
          <w:bCs/>
          <w:szCs w:val="28"/>
        </w:rPr>
        <w:t xml:space="preserve"> tắc thực hiện </w:t>
      </w:r>
      <w:r w:rsidR="005F7509" w:rsidRPr="00754482">
        <w:rPr>
          <w:rFonts w:eastAsia="Times New Roman"/>
          <w:b/>
          <w:bCs/>
          <w:szCs w:val="28"/>
        </w:rPr>
        <w:t>Minh bạch - Công bằng -</w:t>
      </w:r>
      <w:r w:rsidR="00280BE5" w:rsidRPr="00754482">
        <w:rPr>
          <w:rFonts w:eastAsia="Times New Roman"/>
          <w:b/>
          <w:bCs/>
          <w:szCs w:val="28"/>
        </w:rPr>
        <w:t xml:space="preserve"> Nhân văn</w:t>
      </w:r>
      <w:r>
        <w:rPr>
          <w:rFonts w:eastAsia="Times New Roman"/>
          <w:b/>
          <w:bCs/>
          <w:szCs w:val="28"/>
        </w:rPr>
        <w:t xml:space="preserve">: </w:t>
      </w:r>
      <w:r w:rsidR="00280BE5" w:rsidRPr="005F7509">
        <w:rPr>
          <w:rFonts w:eastAsia="Times New Roman"/>
          <w:szCs w:val="28"/>
        </w:rPr>
        <w:t>Dự thảo đề ra các nguyên tắc chặt chẽ nhằm đảm bảo:</w:t>
      </w:r>
    </w:p>
    <w:p w:rsidR="00280BE5" w:rsidRPr="005F7509" w:rsidRDefault="00754482" w:rsidP="00754482">
      <w:pPr>
        <w:spacing w:before="120" w:after="120" w:line="240" w:lineRule="auto"/>
        <w:ind w:firstLine="360"/>
        <w:jc w:val="both"/>
        <w:rPr>
          <w:rFonts w:eastAsia="Times New Roman"/>
          <w:szCs w:val="28"/>
        </w:rPr>
      </w:pPr>
      <w:r>
        <w:rPr>
          <w:rFonts w:eastAsia="Times New Roman"/>
          <w:szCs w:val="28"/>
        </w:rPr>
        <w:t xml:space="preserve">+ </w:t>
      </w:r>
      <w:r w:rsidR="00280BE5" w:rsidRPr="005F7509">
        <w:rPr>
          <w:rFonts w:eastAsia="Times New Roman"/>
          <w:szCs w:val="28"/>
        </w:rPr>
        <w:t xml:space="preserve">Không chi cho trường hợp người </w:t>
      </w:r>
      <w:proofErr w:type="gramStart"/>
      <w:r w:rsidR="00280BE5" w:rsidRPr="005F7509">
        <w:rPr>
          <w:rFonts w:eastAsia="Times New Roman"/>
          <w:szCs w:val="28"/>
        </w:rPr>
        <w:t>vi</w:t>
      </w:r>
      <w:proofErr w:type="gramEnd"/>
      <w:r w:rsidR="00280BE5" w:rsidRPr="005F7509">
        <w:rPr>
          <w:rFonts w:eastAsia="Times New Roman"/>
          <w:szCs w:val="28"/>
        </w:rPr>
        <w:t xml:space="preserve"> phạm pháp luật, bị kỷ luật hoặc khai trừ khỏi Đảng.</w:t>
      </w:r>
    </w:p>
    <w:p w:rsidR="00280BE5" w:rsidRPr="005F7509" w:rsidRDefault="00754482" w:rsidP="00754482">
      <w:pPr>
        <w:spacing w:before="120" w:after="120" w:line="240" w:lineRule="auto"/>
        <w:ind w:firstLine="360"/>
        <w:jc w:val="both"/>
        <w:rPr>
          <w:rFonts w:eastAsia="Times New Roman"/>
          <w:szCs w:val="28"/>
        </w:rPr>
      </w:pPr>
      <w:r>
        <w:rPr>
          <w:rFonts w:eastAsia="Times New Roman"/>
          <w:szCs w:val="28"/>
        </w:rPr>
        <w:t xml:space="preserve">+ </w:t>
      </w:r>
      <w:r w:rsidR="00280BE5" w:rsidRPr="005F7509">
        <w:rPr>
          <w:rFonts w:eastAsia="Times New Roman"/>
          <w:szCs w:val="28"/>
        </w:rPr>
        <w:t>Một lễ tang chỉ nhận một mức chi cao nhất nếu đồng thời đủ điều kiện từ nhiều chính sách.</w:t>
      </w:r>
    </w:p>
    <w:p w:rsidR="005F7509" w:rsidRPr="00754482" w:rsidRDefault="00280BE5" w:rsidP="00754482">
      <w:pPr>
        <w:spacing w:before="120" w:after="120" w:line="240" w:lineRule="auto"/>
        <w:ind w:firstLine="360"/>
        <w:jc w:val="both"/>
        <w:rPr>
          <w:rFonts w:eastAsia="Times New Roman"/>
          <w:szCs w:val="28"/>
        </w:rPr>
      </w:pPr>
      <w:r w:rsidRPr="00754482">
        <w:rPr>
          <w:rFonts w:eastAsia="Times New Roman"/>
          <w:szCs w:val="28"/>
        </w:rPr>
        <w:t xml:space="preserve">Gắn với tinh thần tổ chức </w:t>
      </w:r>
      <w:r w:rsidRPr="00754482">
        <w:rPr>
          <w:rFonts w:eastAsia="Times New Roman"/>
          <w:bCs/>
          <w:szCs w:val="28"/>
        </w:rPr>
        <w:t>trang nghiêm, tiết kiệm, phù hợp phong tục, không hình thức, không lãng phí</w:t>
      </w:r>
      <w:r w:rsidRPr="00754482">
        <w:rPr>
          <w:rFonts w:eastAsia="Times New Roman"/>
          <w:szCs w:val="28"/>
        </w:rPr>
        <w:t>.</w:t>
      </w:r>
    </w:p>
    <w:p w:rsidR="00280BE5" w:rsidRPr="005F7509" w:rsidRDefault="00280BE5" w:rsidP="00754482">
      <w:pPr>
        <w:spacing w:before="120" w:after="120" w:line="240" w:lineRule="auto"/>
        <w:ind w:firstLine="360"/>
        <w:jc w:val="both"/>
        <w:rPr>
          <w:rFonts w:eastAsia="Times New Roman"/>
          <w:szCs w:val="28"/>
        </w:rPr>
      </w:pPr>
      <w:r w:rsidRPr="005F7509">
        <w:rPr>
          <w:rFonts w:eastAsia="Times New Roman"/>
          <w:szCs w:val="28"/>
        </w:rPr>
        <w:t xml:space="preserve">Dự thảo Nghị quyết quy định </w:t>
      </w:r>
      <w:r w:rsidR="00754482">
        <w:rPr>
          <w:rFonts w:eastAsia="Times New Roman"/>
          <w:szCs w:val="28"/>
        </w:rPr>
        <w:t xml:space="preserve">nội dung, </w:t>
      </w:r>
      <w:r w:rsidRPr="005F7509">
        <w:rPr>
          <w:rFonts w:eastAsia="Times New Roman"/>
          <w:szCs w:val="28"/>
        </w:rPr>
        <w:t xml:space="preserve">mức chi tổ chức lễ tang và phúng viếng không chỉ là sự cụ thể hóa về tài chính, mà còn thể hiện </w:t>
      </w:r>
      <w:r w:rsidRPr="005F7509">
        <w:rPr>
          <w:rFonts w:eastAsia="Times New Roman"/>
          <w:b/>
          <w:bCs/>
          <w:szCs w:val="28"/>
        </w:rPr>
        <w:t>sự nhân văn, đạo lý và văn hóa ứng xử</w:t>
      </w:r>
      <w:r w:rsidRPr="005F7509">
        <w:rPr>
          <w:rFonts w:eastAsia="Times New Roman"/>
          <w:szCs w:val="28"/>
        </w:rPr>
        <w:t xml:space="preserve"> trong xã hội. Khi chính sách được ban hành và thực hiện đồng bộ, sẽ góp phần làm đẹp thêm truyền thống "uống nước nhớ nguồn", xây dựng chính quyền gần dân, vì dân.</w:t>
      </w:r>
    </w:p>
    <w:p w:rsidR="00FA186B" w:rsidRDefault="00FA186B" w:rsidP="00FA186B">
      <w:pPr>
        <w:spacing w:before="120" w:after="120" w:line="240" w:lineRule="auto"/>
        <w:ind w:firstLine="360"/>
        <w:rPr>
          <w:bCs/>
          <w:szCs w:val="28"/>
          <w:lang w:eastAsia="vi-VN"/>
        </w:rPr>
      </w:pPr>
      <w:r>
        <w:rPr>
          <w:bCs/>
          <w:szCs w:val="28"/>
          <w:lang w:eastAsia="vi-VN"/>
        </w:rPr>
        <w:t>Chi tiết Nghị quyết xem tạ</w:t>
      </w:r>
      <w:r>
        <w:rPr>
          <w:bCs/>
          <w:szCs w:val="28"/>
          <w:lang w:eastAsia="vi-VN"/>
        </w:rPr>
        <w:t xml:space="preserve">i: </w:t>
      </w:r>
    </w:p>
    <w:p w:rsidR="00FA186B" w:rsidRDefault="00FA186B" w:rsidP="00FA186B">
      <w:pPr>
        <w:spacing w:before="120" w:after="120" w:line="240" w:lineRule="auto"/>
        <w:jc w:val="both"/>
        <w:rPr>
          <w:bCs/>
          <w:szCs w:val="28"/>
          <w:lang w:eastAsia="vi-VN"/>
        </w:rPr>
      </w:pPr>
      <w:r>
        <w:rPr>
          <w:bCs/>
          <w:szCs w:val="28"/>
          <w:lang w:eastAsia="vi-VN"/>
        </w:rPr>
        <w:t>(</w:t>
      </w:r>
      <w:r w:rsidRPr="00090787">
        <w:rPr>
          <w:bCs/>
          <w:szCs w:val="28"/>
          <w:lang w:eastAsia="vi-VN"/>
        </w:rPr>
        <w:t>https://vhttdl.daklak.gov.vn/DuThaoV</w:t>
      </w:r>
      <w:r>
        <w:rPr>
          <w:bCs/>
          <w:szCs w:val="28"/>
          <w:lang w:eastAsia="vi-VN"/>
        </w:rPr>
        <w:t>anBan/Detail/9?alias=nghi-quyet..........................................................................</w:t>
      </w:r>
      <w:r>
        <w:rPr>
          <w:bCs/>
          <w:szCs w:val="28"/>
          <w:lang w:eastAsia="vi-VN"/>
        </w:rPr>
        <w:t>)</w:t>
      </w:r>
    </w:p>
    <w:p w:rsidR="00FA186B" w:rsidRPr="008B0116" w:rsidRDefault="00FA186B" w:rsidP="00FA186B">
      <w:pPr>
        <w:ind w:firstLine="709"/>
        <w:jc w:val="both"/>
        <w:rPr>
          <w:b/>
          <w:bCs/>
          <w:i/>
          <w:szCs w:val="28"/>
          <w:lang w:eastAsia="vi-VN"/>
        </w:rPr>
      </w:pPr>
      <w:r>
        <w:rPr>
          <w:bCs/>
          <w:szCs w:val="28"/>
          <w:lang w:eastAsia="vi-VN"/>
        </w:rPr>
        <w:t xml:space="preserve">                                                                                        </w:t>
      </w:r>
      <w:r w:rsidRPr="008B0116">
        <w:rPr>
          <w:b/>
          <w:bCs/>
          <w:i/>
          <w:szCs w:val="28"/>
          <w:lang w:eastAsia="vi-VN"/>
        </w:rPr>
        <w:t>Nguyễn Hằng</w:t>
      </w:r>
    </w:p>
    <w:p w:rsidR="00E1141D" w:rsidRDefault="00512353" w:rsidP="00512353">
      <w:pPr>
        <w:pStyle w:val="ListParagraph"/>
        <w:numPr>
          <w:ilvl w:val="0"/>
          <w:numId w:val="20"/>
        </w:numPr>
        <w:spacing w:before="0" w:after="0" w:line="240" w:lineRule="auto"/>
        <w:jc w:val="center"/>
      </w:pPr>
    </w:p>
    <w:sectPr w:rsidR="00E1141D" w:rsidSect="005F7509">
      <w:pgSz w:w="11907" w:h="16840" w:code="9"/>
      <w:pgMar w:top="1021" w:right="907" w:bottom="102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71D68"/>
    <w:multiLevelType w:val="multilevel"/>
    <w:tmpl w:val="B2C4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57548"/>
    <w:multiLevelType w:val="hybridMultilevel"/>
    <w:tmpl w:val="54A6DD30"/>
    <w:lvl w:ilvl="0" w:tplc="17BE1B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E9A5ACA"/>
    <w:multiLevelType w:val="hybridMultilevel"/>
    <w:tmpl w:val="9E580986"/>
    <w:lvl w:ilvl="0" w:tplc="A2EEF990">
      <w:start w:val="1"/>
      <w:numFmt w:val="decimal"/>
      <w:lvlText w:val="%1."/>
      <w:lvlJc w:val="left"/>
      <w:pPr>
        <w:ind w:left="1699" w:hanging="9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ECC4ACE"/>
    <w:multiLevelType w:val="hybridMultilevel"/>
    <w:tmpl w:val="4FCA6836"/>
    <w:lvl w:ilvl="0" w:tplc="444C9180">
      <w:start w:val="4"/>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19674886"/>
    <w:multiLevelType w:val="hybridMultilevel"/>
    <w:tmpl w:val="756E667C"/>
    <w:lvl w:ilvl="0" w:tplc="771A7E30">
      <w:start w:val="4"/>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19C53EEE"/>
    <w:multiLevelType w:val="hybridMultilevel"/>
    <w:tmpl w:val="EF3EB2E4"/>
    <w:lvl w:ilvl="0" w:tplc="4F0AC542">
      <w:start w:val="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CF1391"/>
    <w:multiLevelType w:val="hybridMultilevel"/>
    <w:tmpl w:val="25EE76EC"/>
    <w:lvl w:ilvl="0" w:tplc="F9409992">
      <w:start w:val="4"/>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260A0269"/>
    <w:multiLevelType w:val="hybridMultilevel"/>
    <w:tmpl w:val="A4D2A866"/>
    <w:lvl w:ilvl="0" w:tplc="CCD81D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966599"/>
    <w:multiLevelType w:val="hybridMultilevel"/>
    <w:tmpl w:val="CFEE5862"/>
    <w:lvl w:ilvl="0" w:tplc="0409000F">
      <w:start w:val="1"/>
      <w:numFmt w:val="decimal"/>
      <w:lvlText w:val="%1."/>
      <w:lvlJc w:val="left"/>
      <w:pPr>
        <w:ind w:left="9290" w:hanging="360"/>
      </w:pPr>
    </w:lvl>
    <w:lvl w:ilvl="1" w:tplc="04090019" w:tentative="1">
      <w:start w:val="1"/>
      <w:numFmt w:val="lowerLetter"/>
      <w:lvlText w:val="%2."/>
      <w:lvlJc w:val="left"/>
      <w:pPr>
        <w:ind w:left="10010" w:hanging="360"/>
      </w:pPr>
    </w:lvl>
    <w:lvl w:ilvl="2" w:tplc="0409001B" w:tentative="1">
      <w:start w:val="1"/>
      <w:numFmt w:val="lowerRoman"/>
      <w:lvlText w:val="%3."/>
      <w:lvlJc w:val="right"/>
      <w:pPr>
        <w:ind w:left="10730" w:hanging="180"/>
      </w:pPr>
    </w:lvl>
    <w:lvl w:ilvl="3" w:tplc="0409000F" w:tentative="1">
      <w:start w:val="1"/>
      <w:numFmt w:val="decimal"/>
      <w:lvlText w:val="%4."/>
      <w:lvlJc w:val="left"/>
      <w:pPr>
        <w:ind w:left="11450" w:hanging="360"/>
      </w:pPr>
    </w:lvl>
    <w:lvl w:ilvl="4" w:tplc="04090019" w:tentative="1">
      <w:start w:val="1"/>
      <w:numFmt w:val="lowerLetter"/>
      <w:lvlText w:val="%5."/>
      <w:lvlJc w:val="left"/>
      <w:pPr>
        <w:ind w:left="12170" w:hanging="360"/>
      </w:pPr>
    </w:lvl>
    <w:lvl w:ilvl="5" w:tplc="0409001B" w:tentative="1">
      <w:start w:val="1"/>
      <w:numFmt w:val="lowerRoman"/>
      <w:lvlText w:val="%6."/>
      <w:lvlJc w:val="right"/>
      <w:pPr>
        <w:ind w:left="12890" w:hanging="180"/>
      </w:pPr>
    </w:lvl>
    <w:lvl w:ilvl="6" w:tplc="0409000F" w:tentative="1">
      <w:start w:val="1"/>
      <w:numFmt w:val="decimal"/>
      <w:lvlText w:val="%7."/>
      <w:lvlJc w:val="left"/>
      <w:pPr>
        <w:ind w:left="13610" w:hanging="360"/>
      </w:pPr>
    </w:lvl>
    <w:lvl w:ilvl="7" w:tplc="04090019" w:tentative="1">
      <w:start w:val="1"/>
      <w:numFmt w:val="lowerLetter"/>
      <w:lvlText w:val="%8."/>
      <w:lvlJc w:val="left"/>
      <w:pPr>
        <w:ind w:left="14330" w:hanging="360"/>
      </w:pPr>
    </w:lvl>
    <w:lvl w:ilvl="8" w:tplc="0409001B" w:tentative="1">
      <w:start w:val="1"/>
      <w:numFmt w:val="lowerRoman"/>
      <w:lvlText w:val="%9."/>
      <w:lvlJc w:val="right"/>
      <w:pPr>
        <w:ind w:left="15050" w:hanging="180"/>
      </w:pPr>
    </w:lvl>
  </w:abstractNum>
  <w:abstractNum w:abstractNumId="9" w15:restartNumberingAfterBreak="0">
    <w:nsid w:val="435A1445"/>
    <w:multiLevelType w:val="hybridMultilevel"/>
    <w:tmpl w:val="052CA12A"/>
    <w:lvl w:ilvl="0" w:tplc="FE0003E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C35FB4"/>
    <w:multiLevelType w:val="multilevel"/>
    <w:tmpl w:val="A5A0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2C2462"/>
    <w:multiLevelType w:val="hybridMultilevel"/>
    <w:tmpl w:val="F42E2AB8"/>
    <w:lvl w:ilvl="0" w:tplc="EB4C67A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53006F7D"/>
    <w:multiLevelType w:val="multilevel"/>
    <w:tmpl w:val="BD1E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575A3D"/>
    <w:multiLevelType w:val="multilevel"/>
    <w:tmpl w:val="28C6A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711516"/>
    <w:multiLevelType w:val="hybridMultilevel"/>
    <w:tmpl w:val="FADA1EF4"/>
    <w:lvl w:ilvl="0" w:tplc="5E820AB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5F940A8A"/>
    <w:multiLevelType w:val="multilevel"/>
    <w:tmpl w:val="0C542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55318D"/>
    <w:multiLevelType w:val="hybridMultilevel"/>
    <w:tmpl w:val="D46AA20A"/>
    <w:lvl w:ilvl="0" w:tplc="E60E4E00">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6B3E0026"/>
    <w:multiLevelType w:val="hybridMultilevel"/>
    <w:tmpl w:val="B79EA482"/>
    <w:lvl w:ilvl="0" w:tplc="5554D1F8">
      <w:start w:val="2"/>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CA6675B"/>
    <w:multiLevelType w:val="multilevel"/>
    <w:tmpl w:val="BA2E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4193D"/>
    <w:multiLevelType w:val="hybridMultilevel"/>
    <w:tmpl w:val="C51094B8"/>
    <w:lvl w:ilvl="0" w:tplc="F4006B6E">
      <w:start w:val="1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6"/>
  </w:num>
  <w:num w:numId="2">
    <w:abstractNumId w:val="14"/>
  </w:num>
  <w:num w:numId="3">
    <w:abstractNumId w:val="2"/>
  </w:num>
  <w:num w:numId="4">
    <w:abstractNumId w:val="1"/>
  </w:num>
  <w:num w:numId="5">
    <w:abstractNumId w:val="19"/>
  </w:num>
  <w:num w:numId="6">
    <w:abstractNumId w:val="4"/>
  </w:num>
  <w:num w:numId="7">
    <w:abstractNumId w:val="6"/>
  </w:num>
  <w:num w:numId="8">
    <w:abstractNumId w:val="3"/>
  </w:num>
  <w:num w:numId="9">
    <w:abstractNumId w:val="5"/>
  </w:num>
  <w:num w:numId="10">
    <w:abstractNumId w:val="11"/>
  </w:num>
  <w:num w:numId="11">
    <w:abstractNumId w:val="7"/>
  </w:num>
  <w:num w:numId="12">
    <w:abstractNumId w:val="17"/>
  </w:num>
  <w:num w:numId="13">
    <w:abstractNumId w:val="9"/>
  </w:num>
  <w:num w:numId="14">
    <w:abstractNumId w:val="10"/>
  </w:num>
  <w:num w:numId="15">
    <w:abstractNumId w:val="12"/>
  </w:num>
  <w:num w:numId="16">
    <w:abstractNumId w:val="0"/>
  </w:num>
  <w:num w:numId="17">
    <w:abstractNumId w:val="13"/>
  </w:num>
  <w:num w:numId="18">
    <w:abstractNumId w:val="15"/>
  </w:num>
  <w:num w:numId="19">
    <w:abstractNumId w:val="1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A62"/>
    <w:rsid w:val="00013B5B"/>
    <w:rsid w:val="000267E1"/>
    <w:rsid w:val="00027641"/>
    <w:rsid w:val="00033670"/>
    <w:rsid w:val="000336AB"/>
    <w:rsid w:val="0004524F"/>
    <w:rsid w:val="000458AF"/>
    <w:rsid w:val="00060729"/>
    <w:rsid w:val="00060B8B"/>
    <w:rsid w:val="00070D79"/>
    <w:rsid w:val="0007166E"/>
    <w:rsid w:val="0009043B"/>
    <w:rsid w:val="00091978"/>
    <w:rsid w:val="000A36EF"/>
    <w:rsid w:val="000B4760"/>
    <w:rsid w:val="000C68B3"/>
    <w:rsid w:val="000D4540"/>
    <w:rsid w:val="000E6C3B"/>
    <w:rsid w:val="000F6687"/>
    <w:rsid w:val="000F7C18"/>
    <w:rsid w:val="00107433"/>
    <w:rsid w:val="00135BA0"/>
    <w:rsid w:val="00136CCE"/>
    <w:rsid w:val="00142557"/>
    <w:rsid w:val="00152973"/>
    <w:rsid w:val="001B0136"/>
    <w:rsid w:val="001C6102"/>
    <w:rsid w:val="001D60ED"/>
    <w:rsid w:val="001E53AB"/>
    <w:rsid w:val="001E5AD0"/>
    <w:rsid w:val="001E5FD9"/>
    <w:rsid w:val="00204B73"/>
    <w:rsid w:val="00220FD5"/>
    <w:rsid w:val="002221E1"/>
    <w:rsid w:val="00236778"/>
    <w:rsid w:val="0023707F"/>
    <w:rsid w:val="0024231B"/>
    <w:rsid w:val="002547D3"/>
    <w:rsid w:val="00264442"/>
    <w:rsid w:val="00274DEB"/>
    <w:rsid w:val="00280BE5"/>
    <w:rsid w:val="002A1153"/>
    <w:rsid w:val="002B00A9"/>
    <w:rsid w:val="002C153D"/>
    <w:rsid w:val="002C277E"/>
    <w:rsid w:val="002D0A8F"/>
    <w:rsid w:val="002D755D"/>
    <w:rsid w:val="002D7DF8"/>
    <w:rsid w:val="002F6BB8"/>
    <w:rsid w:val="002F6C0E"/>
    <w:rsid w:val="00306CB5"/>
    <w:rsid w:val="0031288C"/>
    <w:rsid w:val="003166E7"/>
    <w:rsid w:val="00321A69"/>
    <w:rsid w:val="00327E44"/>
    <w:rsid w:val="00330655"/>
    <w:rsid w:val="00337A70"/>
    <w:rsid w:val="00350EB8"/>
    <w:rsid w:val="003766EB"/>
    <w:rsid w:val="00376A69"/>
    <w:rsid w:val="00393B4A"/>
    <w:rsid w:val="00395621"/>
    <w:rsid w:val="003C72EA"/>
    <w:rsid w:val="003C7E72"/>
    <w:rsid w:val="003E3A62"/>
    <w:rsid w:val="003E6196"/>
    <w:rsid w:val="003E653E"/>
    <w:rsid w:val="003E75BC"/>
    <w:rsid w:val="003F405C"/>
    <w:rsid w:val="003F48B3"/>
    <w:rsid w:val="00403153"/>
    <w:rsid w:val="00406333"/>
    <w:rsid w:val="00411AD6"/>
    <w:rsid w:val="0041363C"/>
    <w:rsid w:val="0042712D"/>
    <w:rsid w:val="00451A35"/>
    <w:rsid w:val="00466ADE"/>
    <w:rsid w:val="0047759F"/>
    <w:rsid w:val="00480C92"/>
    <w:rsid w:val="004972E9"/>
    <w:rsid w:val="00497B53"/>
    <w:rsid w:val="004A5FB6"/>
    <w:rsid w:val="004B37D2"/>
    <w:rsid w:val="004C7254"/>
    <w:rsid w:val="004D7EA0"/>
    <w:rsid w:val="005062EA"/>
    <w:rsid w:val="00510440"/>
    <w:rsid w:val="00512353"/>
    <w:rsid w:val="005168F2"/>
    <w:rsid w:val="00517099"/>
    <w:rsid w:val="00533AB1"/>
    <w:rsid w:val="00550D32"/>
    <w:rsid w:val="00553573"/>
    <w:rsid w:val="00560991"/>
    <w:rsid w:val="00592211"/>
    <w:rsid w:val="005A1AB6"/>
    <w:rsid w:val="005B396E"/>
    <w:rsid w:val="005B62CB"/>
    <w:rsid w:val="005D2658"/>
    <w:rsid w:val="005D47BD"/>
    <w:rsid w:val="005E1AAA"/>
    <w:rsid w:val="005E56BD"/>
    <w:rsid w:val="005F3975"/>
    <w:rsid w:val="005F6438"/>
    <w:rsid w:val="005F7509"/>
    <w:rsid w:val="00604380"/>
    <w:rsid w:val="0061058A"/>
    <w:rsid w:val="00625F1A"/>
    <w:rsid w:val="006379C3"/>
    <w:rsid w:val="00641FCA"/>
    <w:rsid w:val="006470A0"/>
    <w:rsid w:val="00647973"/>
    <w:rsid w:val="00664D07"/>
    <w:rsid w:val="006919FA"/>
    <w:rsid w:val="00691EA7"/>
    <w:rsid w:val="00695140"/>
    <w:rsid w:val="006E406A"/>
    <w:rsid w:val="006F1E25"/>
    <w:rsid w:val="006F26AE"/>
    <w:rsid w:val="00720696"/>
    <w:rsid w:val="00724525"/>
    <w:rsid w:val="007334F5"/>
    <w:rsid w:val="00734EFF"/>
    <w:rsid w:val="00735174"/>
    <w:rsid w:val="00735564"/>
    <w:rsid w:val="00754482"/>
    <w:rsid w:val="007548A0"/>
    <w:rsid w:val="0077203C"/>
    <w:rsid w:val="00772CF3"/>
    <w:rsid w:val="007832F4"/>
    <w:rsid w:val="007A10C5"/>
    <w:rsid w:val="007A6268"/>
    <w:rsid w:val="007B2CC3"/>
    <w:rsid w:val="007E5017"/>
    <w:rsid w:val="00807014"/>
    <w:rsid w:val="008364FD"/>
    <w:rsid w:val="008414F5"/>
    <w:rsid w:val="00841D2A"/>
    <w:rsid w:val="00857DC1"/>
    <w:rsid w:val="00864232"/>
    <w:rsid w:val="00870EBA"/>
    <w:rsid w:val="00871F55"/>
    <w:rsid w:val="00880EFF"/>
    <w:rsid w:val="008870A3"/>
    <w:rsid w:val="008938FB"/>
    <w:rsid w:val="008D11F6"/>
    <w:rsid w:val="008D2B94"/>
    <w:rsid w:val="008E1AD3"/>
    <w:rsid w:val="008E74A3"/>
    <w:rsid w:val="00923094"/>
    <w:rsid w:val="00925699"/>
    <w:rsid w:val="00926CCC"/>
    <w:rsid w:val="00926D49"/>
    <w:rsid w:val="00942905"/>
    <w:rsid w:val="00950837"/>
    <w:rsid w:val="0095390C"/>
    <w:rsid w:val="00953C63"/>
    <w:rsid w:val="0096618A"/>
    <w:rsid w:val="00970497"/>
    <w:rsid w:val="009737E6"/>
    <w:rsid w:val="009A4AAC"/>
    <w:rsid w:val="009E0A2E"/>
    <w:rsid w:val="009E396A"/>
    <w:rsid w:val="009E4AC9"/>
    <w:rsid w:val="009E6DB8"/>
    <w:rsid w:val="009F0C87"/>
    <w:rsid w:val="00A0189F"/>
    <w:rsid w:val="00A056A3"/>
    <w:rsid w:val="00A112A0"/>
    <w:rsid w:val="00A30FFB"/>
    <w:rsid w:val="00A33763"/>
    <w:rsid w:val="00A342E5"/>
    <w:rsid w:val="00A46CC9"/>
    <w:rsid w:val="00A47F16"/>
    <w:rsid w:val="00A50BD5"/>
    <w:rsid w:val="00A6028F"/>
    <w:rsid w:val="00A6506D"/>
    <w:rsid w:val="00A74F43"/>
    <w:rsid w:val="00A80D2B"/>
    <w:rsid w:val="00A94B59"/>
    <w:rsid w:val="00AA5A0D"/>
    <w:rsid w:val="00AC7E68"/>
    <w:rsid w:val="00AD62C9"/>
    <w:rsid w:val="00AE0CD7"/>
    <w:rsid w:val="00AF412B"/>
    <w:rsid w:val="00B1085B"/>
    <w:rsid w:val="00B160D2"/>
    <w:rsid w:val="00B16604"/>
    <w:rsid w:val="00B22BC5"/>
    <w:rsid w:val="00B24B98"/>
    <w:rsid w:val="00B3146C"/>
    <w:rsid w:val="00B31F8E"/>
    <w:rsid w:val="00B52BD3"/>
    <w:rsid w:val="00B57454"/>
    <w:rsid w:val="00B57E7C"/>
    <w:rsid w:val="00B62361"/>
    <w:rsid w:val="00B62CC8"/>
    <w:rsid w:val="00B74A70"/>
    <w:rsid w:val="00B82A8A"/>
    <w:rsid w:val="00B852F1"/>
    <w:rsid w:val="00B94796"/>
    <w:rsid w:val="00BA6D4C"/>
    <w:rsid w:val="00BC6F19"/>
    <w:rsid w:val="00C01FFA"/>
    <w:rsid w:val="00C1250A"/>
    <w:rsid w:val="00C23BF3"/>
    <w:rsid w:val="00C33A9C"/>
    <w:rsid w:val="00C51961"/>
    <w:rsid w:val="00C5591C"/>
    <w:rsid w:val="00C56861"/>
    <w:rsid w:val="00C650AB"/>
    <w:rsid w:val="00C720CE"/>
    <w:rsid w:val="00C7357F"/>
    <w:rsid w:val="00C75807"/>
    <w:rsid w:val="00C7646B"/>
    <w:rsid w:val="00C84435"/>
    <w:rsid w:val="00C877F0"/>
    <w:rsid w:val="00CB0C58"/>
    <w:rsid w:val="00CB13D5"/>
    <w:rsid w:val="00CB5A4B"/>
    <w:rsid w:val="00CB6B58"/>
    <w:rsid w:val="00CC0244"/>
    <w:rsid w:val="00CC6C1B"/>
    <w:rsid w:val="00CD140C"/>
    <w:rsid w:val="00CD17A3"/>
    <w:rsid w:val="00CD3B2A"/>
    <w:rsid w:val="00CD5C72"/>
    <w:rsid w:val="00CE2166"/>
    <w:rsid w:val="00CE7633"/>
    <w:rsid w:val="00CF2BFB"/>
    <w:rsid w:val="00CF5166"/>
    <w:rsid w:val="00CF5C1E"/>
    <w:rsid w:val="00D05D8B"/>
    <w:rsid w:val="00D10EA8"/>
    <w:rsid w:val="00D133F8"/>
    <w:rsid w:val="00D141CB"/>
    <w:rsid w:val="00D4574C"/>
    <w:rsid w:val="00D61EC9"/>
    <w:rsid w:val="00D63E50"/>
    <w:rsid w:val="00D67B14"/>
    <w:rsid w:val="00D76846"/>
    <w:rsid w:val="00D9553C"/>
    <w:rsid w:val="00DA37E2"/>
    <w:rsid w:val="00DC0A01"/>
    <w:rsid w:val="00DC63FE"/>
    <w:rsid w:val="00DC7EDF"/>
    <w:rsid w:val="00DE1EB4"/>
    <w:rsid w:val="00DE2DDE"/>
    <w:rsid w:val="00DE2FE3"/>
    <w:rsid w:val="00DE570B"/>
    <w:rsid w:val="00DF1E84"/>
    <w:rsid w:val="00E00838"/>
    <w:rsid w:val="00E01E9D"/>
    <w:rsid w:val="00E45187"/>
    <w:rsid w:val="00E513A1"/>
    <w:rsid w:val="00E63498"/>
    <w:rsid w:val="00E85F77"/>
    <w:rsid w:val="00E87DAF"/>
    <w:rsid w:val="00E91BCB"/>
    <w:rsid w:val="00EB3F73"/>
    <w:rsid w:val="00EC77ED"/>
    <w:rsid w:val="00ED24BB"/>
    <w:rsid w:val="00EE5B3F"/>
    <w:rsid w:val="00EF2950"/>
    <w:rsid w:val="00EF3308"/>
    <w:rsid w:val="00F053BD"/>
    <w:rsid w:val="00F10EB5"/>
    <w:rsid w:val="00F24EF6"/>
    <w:rsid w:val="00F30052"/>
    <w:rsid w:val="00F36B07"/>
    <w:rsid w:val="00F44B9F"/>
    <w:rsid w:val="00F53759"/>
    <w:rsid w:val="00F70F1C"/>
    <w:rsid w:val="00F94179"/>
    <w:rsid w:val="00FA186B"/>
    <w:rsid w:val="00FA7719"/>
    <w:rsid w:val="00FB6073"/>
    <w:rsid w:val="00FD2FEC"/>
    <w:rsid w:val="00FD3A73"/>
    <w:rsid w:val="00FE0BAA"/>
    <w:rsid w:val="00FE2E51"/>
    <w:rsid w:val="00FE3618"/>
    <w:rsid w:val="00FF562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466CE8-21D5-4F6F-AA89-F000B0D8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A62"/>
    <w:pPr>
      <w:spacing w:before="60" w:after="60" w:line="480" w:lineRule="auto"/>
    </w:pPr>
    <w:rPr>
      <w:rFonts w:eastAsia="Calibri" w:cs="Times New Roman"/>
      <w:lang w:val="en-US"/>
    </w:rPr>
  </w:style>
  <w:style w:type="paragraph" w:styleId="Heading3">
    <w:name w:val="heading 3"/>
    <w:basedOn w:val="Normal"/>
    <w:link w:val="Heading3Char"/>
    <w:uiPriority w:val="9"/>
    <w:qFormat/>
    <w:rsid w:val="00280BE5"/>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link w:val="Heading4Char"/>
    <w:uiPriority w:val="9"/>
    <w:qFormat/>
    <w:rsid w:val="00280BE5"/>
    <w:pPr>
      <w:spacing w:before="100" w:beforeAutospacing="1" w:after="100" w:afterAutospacing="1" w:line="240" w:lineRule="auto"/>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nvb">
    <w:name w:val="Tenvb"/>
    <w:basedOn w:val="Normal"/>
    <w:autoRedefine/>
    <w:rsid w:val="00841D2A"/>
    <w:pPr>
      <w:spacing w:before="120" w:after="120" w:line="240" w:lineRule="auto"/>
      <w:ind w:firstLine="709"/>
      <w:jc w:val="both"/>
    </w:pPr>
    <w:rPr>
      <w:rFonts w:eastAsia="Times New Roman"/>
      <w:bCs/>
      <w:color w:val="000000" w:themeColor="text1"/>
      <w:szCs w:val="28"/>
    </w:rPr>
  </w:style>
  <w:style w:type="paragraph" w:styleId="ListParagraph">
    <w:name w:val="List Paragraph"/>
    <w:basedOn w:val="Normal"/>
    <w:uiPriority w:val="34"/>
    <w:qFormat/>
    <w:rsid w:val="00CB6B58"/>
    <w:pPr>
      <w:ind w:left="720"/>
      <w:contextualSpacing/>
    </w:pPr>
  </w:style>
  <w:style w:type="table" w:styleId="TableGrid">
    <w:name w:val="Table Grid"/>
    <w:basedOn w:val="TableNormal"/>
    <w:uiPriority w:val="59"/>
    <w:rsid w:val="00242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62CB"/>
    <w:rPr>
      <w:rFonts w:eastAsia="Calibri" w:cs="Times New Roman"/>
      <w:lang w:val="en-US"/>
    </w:rPr>
  </w:style>
  <w:style w:type="paragraph" w:styleId="NormalWeb">
    <w:name w:val="Normal (Web)"/>
    <w:basedOn w:val="Normal"/>
    <w:uiPriority w:val="99"/>
    <w:semiHidden/>
    <w:unhideWhenUsed/>
    <w:rsid w:val="0023707F"/>
    <w:rPr>
      <w:sz w:val="24"/>
      <w:szCs w:val="24"/>
    </w:rPr>
  </w:style>
  <w:style w:type="paragraph" w:styleId="BalloonText">
    <w:name w:val="Balloon Text"/>
    <w:basedOn w:val="Normal"/>
    <w:link w:val="BalloonTextChar"/>
    <w:uiPriority w:val="99"/>
    <w:semiHidden/>
    <w:unhideWhenUsed/>
    <w:rsid w:val="008E74A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4A3"/>
    <w:rPr>
      <w:rFonts w:ascii="Segoe UI" w:eastAsia="Calibri" w:hAnsi="Segoe UI" w:cs="Segoe UI"/>
      <w:sz w:val="18"/>
      <w:szCs w:val="18"/>
      <w:lang w:val="en-US"/>
    </w:rPr>
  </w:style>
  <w:style w:type="character" w:customStyle="1" w:styleId="Heading3Char">
    <w:name w:val="Heading 3 Char"/>
    <w:basedOn w:val="DefaultParagraphFont"/>
    <w:link w:val="Heading3"/>
    <w:uiPriority w:val="9"/>
    <w:rsid w:val="00280BE5"/>
    <w:rPr>
      <w:rFonts w:eastAsia="Times New Roman" w:cs="Times New Roman"/>
      <w:b/>
      <w:bCs/>
      <w:sz w:val="27"/>
      <w:szCs w:val="27"/>
      <w:lang w:val="en-US"/>
    </w:rPr>
  </w:style>
  <w:style w:type="character" w:customStyle="1" w:styleId="Heading4Char">
    <w:name w:val="Heading 4 Char"/>
    <w:basedOn w:val="DefaultParagraphFont"/>
    <w:link w:val="Heading4"/>
    <w:uiPriority w:val="9"/>
    <w:rsid w:val="00280BE5"/>
    <w:rPr>
      <w:rFonts w:eastAsia="Times New Roman" w:cs="Times New Roman"/>
      <w:b/>
      <w:bCs/>
      <w:sz w:val="24"/>
      <w:szCs w:val="24"/>
      <w:lang w:val="en-US"/>
    </w:rPr>
  </w:style>
  <w:style w:type="character" w:styleId="Strong">
    <w:name w:val="Strong"/>
    <w:basedOn w:val="DefaultParagraphFont"/>
    <w:uiPriority w:val="22"/>
    <w:qFormat/>
    <w:rsid w:val="00280B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589074">
      <w:bodyDiv w:val="1"/>
      <w:marLeft w:val="0"/>
      <w:marRight w:val="0"/>
      <w:marTop w:val="0"/>
      <w:marBottom w:val="0"/>
      <w:divBdr>
        <w:top w:val="none" w:sz="0" w:space="0" w:color="auto"/>
        <w:left w:val="none" w:sz="0" w:space="0" w:color="auto"/>
        <w:bottom w:val="none" w:sz="0" w:space="0" w:color="auto"/>
        <w:right w:val="none" w:sz="0" w:space="0" w:color="auto"/>
      </w:divBdr>
    </w:div>
    <w:div w:id="396320499">
      <w:bodyDiv w:val="1"/>
      <w:marLeft w:val="0"/>
      <w:marRight w:val="0"/>
      <w:marTop w:val="0"/>
      <w:marBottom w:val="0"/>
      <w:divBdr>
        <w:top w:val="none" w:sz="0" w:space="0" w:color="auto"/>
        <w:left w:val="none" w:sz="0" w:space="0" w:color="auto"/>
        <w:bottom w:val="none" w:sz="0" w:space="0" w:color="auto"/>
        <w:right w:val="none" w:sz="0" w:space="0" w:color="auto"/>
      </w:divBdr>
      <w:divsChild>
        <w:div w:id="308562146">
          <w:marLeft w:val="0"/>
          <w:marRight w:val="0"/>
          <w:marTop w:val="0"/>
          <w:marBottom w:val="0"/>
          <w:divBdr>
            <w:top w:val="none" w:sz="0" w:space="0" w:color="auto"/>
            <w:left w:val="none" w:sz="0" w:space="0" w:color="auto"/>
            <w:bottom w:val="none" w:sz="0" w:space="0" w:color="auto"/>
            <w:right w:val="none" w:sz="0" w:space="0" w:color="auto"/>
          </w:divBdr>
          <w:divsChild>
            <w:div w:id="257835453">
              <w:marLeft w:val="0"/>
              <w:marRight w:val="0"/>
              <w:marTop w:val="0"/>
              <w:marBottom w:val="0"/>
              <w:divBdr>
                <w:top w:val="none" w:sz="0" w:space="0" w:color="auto"/>
                <w:left w:val="none" w:sz="0" w:space="0" w:color="auto"/>
                <w:bottom w:val="none" w:sz="0" w:space="0" w:color="auto"/>
                <w:right w:val="none" w:sz="0" w:space="0" w:color="auto"/>
              </w:divBdr>
            </w:div>
            <w:div w:id="403067555">
              <w:marLeft w:val="0"/>
              <w:marRight w:val="0"/>
              <w:marTop w:val="0"/>
              <w:marBottom w:val="0"/>
              <w:divBdr>
                <w:top w:val="none" w:sz="0" w:space="0" w:color="auto"/>
                <w:left w:val="none" w:sz="0" w:space="0" w:color="auto"/>
                <w:bottom w:val="none" w:sz="0" w:space="0" w:color="auto"/>
                <w:right w:val="none" w:sz="0" w:space="0" w:color="auto"/>
              </w:divBdr>
            </w:div>
            <w:div w:id="1398014330">
              <w:marLeft w:val="0"/>
              <w:marRight w:val="0"/>
              <w:marTop w:val="0"/>
              <w:marBottom w:val="0"/>
              <w:divBdr>
                <w:top w:val="none" w:sz="0" w:space="0" w:color="auto"/>
                <w:left w:val="none" w:sz="0" w:space="0" w:color="auto"/>
                <w:bottom w:val="none" w:sz="0" w:space="0" w:color="auto"/>
                <w:right w:val="none" w:sz="0" w:space="0" w:color="auto"/>
              </w:divBdr>
            </w:div>
            <w:div w:id="952246678">
              <w:marLeft w:val="0"/>
              <w:marRight w:val="0"/>
              <w:marTop w:val="0"/>
              <w:marBottom w:val="0"/>
              <w:divBdr>
                <w:top w:val="none" w:sz="0" w:space="0" w:color="auto"/>
                <w:left w:val="none" w:sz="0" w:space="0" w:color="auto"/>
                <w:bottom w:val="none" w:sz="0" w:space="0" w:color="auto"/>
                <w:right w:val="none" w:sz="0" w:space="0" w:color="auto"/>
              </w:divBdr>
            </w:div>
            <w:div w:id="31421605">
              <w:marLeft w:val="0"/>
              <w:marRight w:val="0"/>
              <w:marTop w:val="0"/>
              <w:marBottom w:val="0"/>
              <w:divBdr>
                <w:top w:val="none" w:sz="0" w:space="0" w:color="auto"/>
                <w:left w:val="none" w:sz="0" w:space="0" w:color="auto"/>
                <w:bottom w:val="none" w:sz="0" w:space="0" w:color="auto"/>
                <w:right w:val="none" w:sz="0" w:space="0" w:color="auto"/>
              </w:divBdr>
            </w:div>
            <w:div w:id="39982919">
              <w:marLeft w:val="0"/>
              <w:marRight w:val="0"/>
              <w:marTop w:val="0"/>
              <w:marBottom w:val="0"/>
              <w:divBdr>
                <w:top w:val="none" w:sz="0" w:space="0" w:color="auto"/>
                <w:left w:val="none" w:sz="0" w:space="0" w:color="auto"/>
                <w:bottom w:val="none" w:sz="0" w:space="0" w:color="auto"/>
                <w:right w:val="none" w:sz="0" w:space="0" w:color="auto"/>
              </w:divBdr>
            </w:div>
            <w:div w:id="2064481812">
              <w:marLeft w:val="0"/>
              <w:marRight w:val="0"/>
              <w:marTop w:val="0"/>
              <w:marBottom w:val="0"/>
              <w:divBdr>
                <w:top w:val="none" w:sz="0" w:space="0" w:color="auto"/>
                <w:left w:val="none" w:sz="0" w:space="0" w:color="auto"/>
                <w:bottom w:val="none" w:sz="0" w:space="0" w:color="auto"/>
                <w:right w:val="none" w:sz="0" w:space="0" w:color="auto"/>
              </w:divBdr>
            </w:div>
            <w:div w:id="2041012208">
              <w:marLeft w:val="0"/>
              <w:marRight w:val="0"/>
              <w:marTop w:val="0"/>
              <w:marBottom w:val="0"/>
              <w:divBdr>
                <w:top w:val="none" w:sz="0" w:space="0" w:color="auto"/>
                <w:left w:val="none" w:sz="0" w:space="0" w:color="auto"/>
                <w:bottom w:val="none" w:sz="0" w:space="0" w:color="auto"/>
                <w:right w:val="none" w:sz="0" w:space="0" w:color="auto"/>
              </w:divBdr>
            </w:div>
            <w:div w:id="364910152">
              <w:marLeft w:val="0"/>
              <w:marRight w:val="0"/>
              <w:marTop w:val="0"/>
              <w:marBottom w:val="0"/>
              <w:divBdr>
                <w:top w:val="none" w:sz="0" w:space="0" w:color="auto"/>
                <w:left w:val="none" w:sz="0" w:space="0" w:color="auto"/>
                <w:bottom w:val="none" w:sz="0" w:space="0" w:color="auto"/>
                <w:right w:val="none" w:sz="0" w:space="0" w:color="auto"/>
              </w:divBdr>
            </w:div>
            <w:div w:id="1719741387">
              <w:marLeft w:val="0"/>
              <w:marRight w:val="0"/>
              <w:marTop w:val="0"/>
              <w:marBottom w:val="0"/>
              <w:divBdr>
                <w:top w:val="none" w:sz="0" w:space="0" w:color="auto"/>
                <w:left w:val="none" w:sz="0" w:space="0" w:color="auto"/>
                <w:bottom w:val="none" w:sz="0" w:space="0" w:color="auto"/>
                <w:right w:val="none" w:sz="0" w:space="0" w:color="auto"/>
              </w:divBdr>
            </w:div>
            <w:div w:id="671876439">
              <w:marLeft w:val="0"/>
              <w:marRight w:val="0"/>
              <w:marTop w:val="0"/>
              <w:marBottom w:val="0"/>
              <w:divBdr>
                <w:top w:val="none" w:sz="0" w:space="0" w:color="auto"/>
                <w:left w:val="none" w:sz="0" w:space="0" w:color="auto"/>
                <w:bottom w:val="none" w:sz="0" w:space="0" w:color="auto"/>
                <w:right w:val="none" w:sz="0" w:space="0" w:color="auto"/>
              </w:divBdr>
            </w:div>
            <w:div w:id="1621840531">
              <w:marLeft w:val="0"/>
              <w:marRight w:val="0"/>
              <w:marTop w:val="0"/>
              <w:marBottom w:val="0"/>
              <w:divBdr>
                <w:top w:val="none" w:sz="0" w:space="0" w:color="auto"/>
                <w:left w:val="none" w:sz="0" w:space="0" w:color="auto"/>
                <w:bottom w:val="none" w:sz="0" w:space="0" w:color="auto"/>
                <w:right w:val="none" w:sz="0" w:space="0" w:color="auto"/>
              </w:divBdr>
            </w:div>
            <w:div w:id="85922978">
              <w:marLeft w:val="0"/>
              <w:marRight w:val="0"/>
              <w:marTop w:val="0"/>
              <w:marBottom w:val="0"/>
              <w:divBdr>
                <w:top w:val="none" w:sz="0" w:space="0" w:color="auto"/>
                <w:left w:val="none" w:sz="0" w:space="0" w:color="auto"/>
                <w:bottom w:val="none" w:sz="0" w:space="0" w:color="auto"/>
                <w:right w:val="none" w:sz="0" w:space="0" w:color="auto"/>
              </w:divBdr>
            </w:div>
            <w:div w:id="187378706">
              <w:marLeft w:val="0"/>
              <w:marRight w:val="0"/>
              <w:marTop w:val="0"/>
              <w:marBottom w:val="0"/>
              <w:divBdr>
                <w:top w:val="none" w:sz="0" w:space="0" w:color="auto"/>
                <w:left w:val="none" w:sz="0" w:space="0" w:color="auto"/>
                <w:bottom w:val="none" w:sz="0" w:space="0" w:color="auto"/>
                <w:right w:val="none" w:sz="0" w:space="0" w:color="auto"/>
              </w:divBdr>
            </w:div>
            <w:div w:id="1310013557">
              <w:marLeft w:val="0"/>
              <w:marRight w:val="0"/>
              <w:marTop w:val="0"/>
              <w:marBottom w:val="0"/>
              <w:divBdr>
                <w:top w:val="none" w:sz="0" w:space="0" w:color="auto"/>
                <w:left w:val="none" w:sz="0" w:space="0" w:color="auto"/>
                <w:bottom w:val="none" w:sz="0" w:space="0" w:color="auto"/>
                <w:right w:val="none" w:sz="0" w:space="0" w:color="auto"/>
              </w:divBdr>
            </w:div>
            <w:div w:id="53236283">
              <w:marLeft w:val="0"/>
              <w:marRight w:val="0"/>
              <w:marTop w:val="0"/>
              <w:marBottom w:val="0"/>
              <w:divBdr>
                <w:top w:val="none" w:sz="0" w:space="0" w:color="auto"/>
                <w:left w:val="none" w:sz="0" w:space="0" w:color="auto"/>
                <w:bottom w:val="none" w:sz="0" w:space="0" w:color="auto"/>
                <w:right w:val="none" w:sz="0" w:space="0" w:color="auto"/>
              </w:divBdr>
            </w:div>
            <w:div w:id="1209880184">
              <w:marLeft w:val="0"/>
              <w:marRight w:val="0"/>
              <w:marTop w:val="0"/>
              <w:marBottom w:val="0"/>
              <w:divBdr>
                <w:top w:val="none" w:sz="0" w:space="0" w:color="auto"/>
                <w:left w:val="none" w:sz="0" w:space="0" w:color="auto"/>
                <w:bottom w:val="none" w:sz="0" w:space="0" w:color="auto"/>
                <w:right w:val="none" w:sz="0" w:space="0" w:color="auto"/>
              </w:divBdr>
            </w:div>
            <w:div w:id="1581673548">
              <w:marLeft w:val="0"/>
              <w:marRight w:val="0"/>
              <w:marTop w:val="0"/>
              <w:marBottom w:val="0"/>
              <w:divBdr>
                <w:top w:val="none" w:sz="0" w:space="0" w:color="auto"/>
                <w:left w:val="none" w:sz="0" w:space="0" w:color="auto"/>
                <w:bottom w:val="none" w:sz="0" w:space="0" w:color="auto"/>
                <w:right w:val="none" w:sz="0" w:space="0" w:color="auto"/>
              </w:divBdr>
            </w:div>
            <w:div w:id="896166569">
              <w:marLeft w:val="0"/>
              <w:marRight w:val="0"/>
              <w:marTop w:val="0"/>
              <w:marBottom w:val="0"/>
              <w:divBdr>
                <w:top w:val="none" w:sz="0" w:space="0" w:color="auto"/>
                <w:left w:val="none" w:sz="0" w:space="0" w:color="auto"/>
                <w:bottom w:val="none" w:sz="0" w:space="0" w:color="auto"/>
                <w:right w:val="none" w:sz="0" w:space="0" w:color="auto"/>
              </w:divBdr>
            </w:div>
            <w:div w:id="231936395">
              <w:marLeft w:val="0"/>
              <w:marRight w:val="0"/>
              <w:marTop w:val="0"/>
              <w:marBottom w:val="0"/>
              <w:divBdr>
                <w:top w:val="none" w:sz="0" w:space="0" w:color="auto"/>
                <w:left w:val="none" w:sz="0" w:space="0" w:color="auto"/>
                <w:bottom w:val="none" w:sz="0" w:space="0" w:color="auto"/>
                <w:right w:val="none" w:sz="0" w:space="0" w:color="auto"/>
              </w:divBdr>
            </w:div>
            <w:div w:id="247034858">
              <w:marLeft w:val="0"/>
              <w:marRight w:val="0"/>
              <w:marTop w:val="0"/>
              <w:marBottom w:val="0"/>
              <w:divBdr>
                <w:top w:val="none" w:sz="0" w:space="0" w:color="auto"/>
                <w:left w:val="none" w:sz="0" w:space="0" w:color="auto"/>
                <w:bottom w:val="none" w:sz="0" w:space="0" w:color="auto"/>
                <w:right w:val="none" w:sz="0" w:space="0" w:color="auto"/>
              </w:divBdr>
            </w:div>
            <w:div w:id="330378779">
              <w:marLeft w:val="0"/>
              <w:marRight w:val="0"/>
              <w:marTop w:val="0"/>
              <w:marBottom w:val="0"/>
              <w:divBdr>
                <w:top w:val="none" w:sz="0" w:space="0" w:color="auto"/>
                <w:left w:val="none" w:sz="0" w:space="0" w:color="auto"/>
                <w:bottom w:val="none" w:sz="0" w:space="0" w:color="auto"/>
                <w:right w:val="none" w:sz="0" w:space="0" w:color="auto"/>
              </w:divBdr>
            </w:div>
            <w:div w:id="1606117039">
              <w:marLeft w:val="0"/>
              <w:marRight w:val="0"/>
              <w:marTop w:val="0"/>
              <w:marBottom w:val="0"/>
              <w:divBdr>
                <w:top w:val="none" w:sz="0" w:space="0" w:color="auto"/>
                <w:left w:val="none" w:sz="0" w:space="0" w:color="auto"/>
                <w:bottom w:val="none" w:sz="0" w:space="0" w:color="auto"/>
                <w:right w:val="none" w:sz="0" w:space="0" w:color="auto"/>
              </w:divBdr>
            </w:div>
            <w:div w:id="206028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67627">
      <w:bodyDiv w:val="1"/>
      <w:marLeft w:val="0"/>
      <w:marRight w:val="0"/>
      <w:marTop w:val="0"/>
      <w:marBottom w:val="0"/>
      <w:divBdr>
        <w:top w:val="none" w:sz="0" w:space="0" w:color="auto"/>
        <w:left w:val="none" w:sz="0" w:space="0" w:color="auto"/>
        <w:bottom w:val="none" w:sz="0" w:space="0" w:color="auto"/>
        <w:right w:val="none" w:sz="0" w:space="0" w:color="auto"/>
      </w:divBdr>
    </w:div>
    <w:div w:id="17697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CVQ</dc:creator>
  <cp:lastModifiedBy>Admin</cp:lastModifiedBy>
  <cp:revision>7</cp:revision>
  <cp:lastPrinted>2025-04-14T07:30:00Z</cp:lastPrinted>
  <dcterms:created xsi:type="dcterms:W3CDTF">2025-06-13T03:35:00Z</dcterms:created>
  <dcterms:modified xsi:type="dcterms:W3CDTF">2025-06-13T04:26:00Z</dcterms:modified>
</cp:coreProperties>
</file>